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82" w:rsidRPr="00C61882" w:rsidRDefault="00C61882" w:rsidP="00C61882">
      <w:pPr>
        <w:widowControl/>
        <w:shd w:val="clear" w:color="auto" w:fill="FFFFFF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《</w:t>
      </w:r>
      <w:r w:rsidRPr="00C61882">
        <w:rPr>
          <w:rFonts w:ascii="Microsoft Yahei" w:eastAsia="宋体" w:hAnsi="Microsoft Yahei" w:cs="宋体"/>
          <w:b/>
          <w:bCs/>
          <w:color w:val="E53B29"/>
          <w:kern w:val="0"/>
          <w:sz w:val="24"/>
          <w:szCs w:val="24"/>
        </w:rPr>
        <w:t>综合素质</w:t>
      </w: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》</w:t>
      </w: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(</w:t>
      </w: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幼儿</w:t>
      </w: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考试大纲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一、考试目标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主要考查申请教师资格人员的下列知识、能力和素养：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具有先进的教育理念。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具有良好的法律意识和职业道德。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具有一定的文化素养。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具有阅读理解、语言表达、逻辑推理、信息处理等基本能力。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二、考试内容模块与要求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proofErr w:type="gramStart"/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一</w:t>
      </w:r>
      <w:proofErr w:type="gramEnd"/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职业理念【</w:t>
      </w:r>
      <w:hyperlink r:id="rId5" w:tgtFrame="_blank" w:history="1"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教育观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理解国家实施素质教育的基本要求。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掌握在幼儿教育中实施素质教育的途径和方法。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理解幼儿教育作为人生发展的奠基教育的重要性及其特点，能够以正确的教育价值观分析和评判教育现象。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儿童观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人的全面发展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的思想。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育人为本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的涵义，爱幼儿，尊重幼儿，相信每一个幼儿都具有发展潜力，维护每一个幼儿的人格与权利。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运用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育人为本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的幼儿观，在保教实践中公正地对待每一个幼儿，不因性别、民族、地域、经济状况、家庭背景和身心缺陷等歧视幼儿。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设计或选择丰富多样、适当的保教活动方式，因材施教，以促进幼儿的个性发展。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教师观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了解教师专业发展的要求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;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具备终身学习的意识。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理解教师职业的责任与价值，具有从事幼儿教育工作的热情与决心。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二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教育</w:t>
      </w:r>
      <w:r w:rsidRPr="00C61882">
        <w:rPr>
          <w:rFonts w:ascii="Microsoft Yahei" w:eastAsia="宋体" w:hAnsi="Microsoft Yahei" w:cs="宋体"/>
          <w:color w:val="E53B29"/>
          <w:kern w:val="0"/>
          <w:sz w:val="24"/>
          <w:szCs w:val="24"/>
        </w:rPr>
        <w:t>法律法规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【</w:t>
      </w:r>
      <w:hyperlink r:id="rId6" w:tgtFrame="_blank" w:history="1"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有关教育的法律法规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了解国家主要的教育法律法规，如《中华人民共和国教育法》《中华人民共和国义务教育法》《中华人民共和国教师法》《中华人民共和国未成年人保护法》《幼儿园工作规程》等。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了解《国家中长期教育改革和发展规划纲要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(2010-2020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》的相关内容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;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了解联合国《儿童权利公约》的相关内容。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教师权利和义务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熟悉教师的权利和义务，熟悉国家有关教育法律法规所规范的教师教育行为，依法从教。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依据国家教育法律法规，分析评价幼儿教学实践中的实际问题。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幼儿保护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熟悉幼儿权利保护的相关教育法规，保护幼儿的合法权利。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依据国家教育法律法规，分析评价幼儿教育工作中幼儿权利保护等实际问题。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三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教师职业道德规范【</w:t>
      </w:r>
      <w:hyperlink r:id="rId7" w:tgtFrame="_blank" w:history="1"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教师职业道德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了解《中小学教师职业道德规范》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(2008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年修订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，掌握教师职业道德规范的主要内容。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理解《中小学班主任工作条例》的精神。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分析评价保教实践中教师的道德规范问题。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教师职业行为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熟悉教师职业行为规范的要求，熟悉幼儿园教师的职业特点。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理解教师职业行为规范的主要内容，在教育活动中运用行为规范恰当地处理与幼儿、幼儿家长、同事以及教育管理者的关系。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在保教活动中，依据教师职业行为规范，爱国守法、爱岗敬业、关爱学生、教书育人、为人师表。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四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文化素养【</w:t>
      </w:r>
      <w:hyperlink r:id="rId8" w:tgtFrame="_blank" w:history="1"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具有一定的文化常识。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了解中外科技发展史上的代表人物及其主要成就，熟悉常见的幼儿科普读物。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了解中外文学史上重要的作家作品，尤其是常见的儿童文学作品。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五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基本能力【</w:t>
      </w:r>
      <w:hyperlink r:id="rId9" w:tgtFrame="_blank" w:history="1"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C61882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阅读理解能力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理解阅读材料中重要概念的含义。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理解阅读材料中重要句子的含意。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具有筛选并整合图画、文字、视频等阅读材料信息，并运用于保教工作的能力。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归纳内容要点，概括中心意思。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分析概括作者在文中的观点态度。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逻辑思维能力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了解一定的逻辑知识，熟悉分析、综合、概括的一般方法。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掌握比较、演绎、归纳的基本方法，准确判断、分析各种事物之间的关系。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准确而有条理地进行推理、论证。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信息处理能力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具有运用工具书检索信息、资料的能力。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具有运用网络检索、交流信息的能力。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具有对信息进行筛选、分类、存储和应用的能力。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具有根据保教工作的需要，设计、制作课件的能力。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写作能力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掌握文体知识，能根据需要按照选定的文体写作。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能够根据文章中心组织、剪裁材料。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具有布局谋篇，有效安排文章结构的能力。</w:t>
      </w:r>
    </w:p>
    <w:p w:rsidR="00C61882" w:rsidRPr="00C61882" w:rsidRDefault="00C61882" w:rsidP="00C61882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语言表达准确、鲜明、生动，能够运用多种修辞手法增强表达效果。</w:t>
      </w:r>
    </w:p>
    <w:p w:rsidR="00C61882" w:rsidRPr="00C61882" w:rsidRDefault="00C61882" w:rsidP="00C61882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C61882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三、试卷结构</w:t>
      </w:r>
    </w:p>
    <w:tbl>
      <w:tblPr>
        <w:tblW w:w="5000" w:type="pct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1928"/>
        <w:gridCol w:w="3268"/>
      </w:tblGrid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模块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比例</w:t>
            </w:r>
          </w:p>
        </w:tc>
        <w:tc>
          <w:tcPr>
            <w:tcW w:w="26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题型</w:t>
            </w: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职业理念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2670" w:type="dxa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材料分析题</w:t>
            </w: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教育法律法规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10%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教师职业道德规范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15%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文化素养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12%</w:t>
            </w: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基本能力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48%</w:t>
            </w:r>
          </w:p>
        </w:tc>
        <w:tc>
          <w:tcPr>
            <w:tcW w:w="26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材料分析题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写作题</w:t>
            </w:r>
          </w:p>
        </w:tc>
      </w:tr>
      <w:tr w:rsidR="00C61882" w:rsidRPr="00C61882" w:rsidTr="00C61882">
        <w:trPr>
          <w:tblCellSpacing w:w="0" w:type="dxa"/>
        </w:trPr>
        <w:tc>
          <w:tcPr>
            <w:tcW w:w="256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C61882" w:rsidRPr="00C61882" w:rsidRDefault="00C61882" w:rsidP="00C61882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267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hideMark/>
          </w:tcPr>
          <w:p w:rsidR="00C61882" w:rsidRPr="00C61882" w:rsidRDefault="00C61882" w:rsidP="00C61882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单项选择题：约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39%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lastRenderedPageBreak/>
              <w:t>非选择题：约</w:t>
            </w:r>
            <w:r w:rsidRPr="00C61882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61%</w:t>
            </w:r>
          </w:p>
        </w:tc>
      </w:tr>
    </w:tbl>
    <w:p w:rsidR="00C2114E" w:rsidRPr="00C61882" w:rsidRDefault="00C2114E">
      <w:bookmarkStart w:id="0" w:name="_GoBack"/>
      <w:bookmarkEnd w:id="0"/>
    </w:p>
    <w:sectPr w:rsidR="00C2114E" w:rsidRPr="00C6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82"/>
    <w:rsid w:val="00C2114E"/>
    <w:rsid w:val="00C6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.233.com/search/v1/study/?mid=23240&amp;did=207345&amp;teacher=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x.233.com/search/v1/study/?mid=23240&amp;did=207345&amp;teacher=8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x.233.com/search/v1/study/?mid=23240&amp;did=207345&amp;teacher=8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x.233.com/search/v1/study/?mid=23240&amp;did=207345&amp;teacher=8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x.233.com/search/v1/study/?mid=23240&amp;did=207345&amp;teacher=8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2018-06-07T04:39:00Z</dcterms:created>
  <dcterms:modified xsi:type="dcterms:W3CDTF">2018-06-07T04:39:00Z</dcterms:modified>
</cp:coreProperties>
</file>